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B7" w:rsidRPr="004352B7" w:rsidRDefault="004352B7" w:rsidP="004352B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</w:rPr>
      </w:pPr>
      <w:r w:rsidRPr="004352B7">
        <w:rPr>
          <w:rFonts w:ascii="Arial" w:eastAsia="Times New Roman" w:hAnsi="Arial" w:cs="Arial"/>
          <w:b/>
          <w:bCs/>
          <w:color w:val="000000"/>
          <w:sz w:val="31"/>
          <w:szCs w:val="31"/>
        </w:rPr>
        <w:t>Accidental Death</w:t>
      </w:r>
      <w:bookmarkStart w:id="0" w:name="_GoBack"/>
      <w:bookmarkEnd w:id="0"/>
      <w:r w:rsidRPr="004352B7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 and Disability</w:t>
      </w:r>
    </w:p>
    <w:p w:rsidR="004352B7" w:rsidRPr="004352B7" w:rsidRDefault="004352B7" w:rsidP="004352B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color w:val="000000"/>
          <w:sz w:val="18"/>
          <w:szCs w:val="18"/>
        </w:rPr>
        <w:t>The “Accidental Death and Disablement” insurance gives the customers maximum assurance about financial loss resulting from risks of accidental death and disablement.</w:t>
      </w:r>
    </w:p>
    <w:p w:rsidR="004352B7" w:rsidRPr="004352B7" w:rsidRDefault="004352B7" w:rsidP="004352B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Accidental Death Benefit</w:t>
      </w:r>
      <w:r w:rsidRPr="004352B7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Korea Life shall pay:</w:t>
      </w:r>
    </w:p>
    <w:p w:rsidR="004352B7" w:rsidRPr="004352B7" w:rsidRDefault="004352B7" w:rsidP="004352B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color w:val="FF0000"/>
          <w:sz w:val="18"/>
          <w:szCs w:val="18"/>
        </w:rPr>
        <w:t>300% sum insured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 for accidental death on commercial flights.</w:t>
      </w:r>
    </w:p>
    <w:p w:rsidR="004352B7" w:rsidRPr="004352B7" w:rsidRDefault="004352B7" w:rsidP="004352B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color w:val="FF0000"/>
          <w:sz w:val="18"/>
          <w:szCs w:val="18"/>
        </w:rPr>
        <w:t>200% sum insured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 for accidental death resulting from one of the following cases</w:t>
      </w:r>
      <w:proofErr w:type="gramStart"/>
      <w:r w:rsidRPr="004352B7">
        <w:rPr>
          <w:rFonts w:ascii="Arial" w:eastAsia="Times New Roman" w:hAnsi="Arial" w:cs="Arial"/>
          <w:color w:val="000000"/>
          <w:sz w:val="18"/>
          <w:szCs w:val="18"/>
        </w:rPr>
        <w:t>:</w:t>
      </w:r>
      <w:proofErr w:type="gramEnd"/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  <w:t>- When travelling on such scheduled public means of transportation as buses, trains, etc.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  <w:t>- In public elevators. 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  <w:t>- Fires in some public buildings.</w:t>
      </w:r>
    </w:p>
    <w:p w:rsidR="004352B7" w:rsidRPr="004352B7" w:rsidRDefault="004352B7" w:rsidP="004352B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color w:val="FF0000"/>
          <w:sz w:val="18"/>
          <w:szCs w:val="18"/>
        </w:rPr>
        <w:t>100% sum insured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 for accidental death caused by any other insured events.</w:t>
      </w:r>
    </w:p>
    <w:p w:rsidR="004352B7" w:rsidRPr="004352B7" w:rsidRDefault="004352B7" w:rsidP="004352B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Accidental Disablement Benefit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  <w:t>In case the Life Insured suffers from accidental disablement, depending on severity of the disablement, Korea Life shall pay from 1% to 100% of the Sum Insured to customer.</w:t>
      </w:r>
    </w:p>
    <w:p w:rsidR="004352B7" w:rsidRPr="004352B7" w:rsidRDefault="004352B7" w:rsidP="004352B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b/>
          <w:bCs/>
          <w:color w:val="000000"/>
          <w:sz w:val="18"/>
          <w:szCs w:val="18"/>
        </w:rPr>
        <w:t>3. Accidental Severe Burn Benefit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  <w:t>Korea Life shall pay 100% of the Sum Insured in case the Life Insured suffers from severe burn that affects at least 20% of the entire external body.</w:t>
      </w:r>
    </w:p>
    <w:p w:rsidR="004352B7" w:rsidRPr="004352B7" w:rsidRDefault="004352B7" w:rsidP="004352B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b/>
          <w:bCs/>
          <w:color w:val="000000"/>
          <w:sz w:val="18"/>
          <w:szCs w:val="18"/>
        </w:rPr>
        <w:t>4. Accidental Hospitalization Benefit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  <w:t>Korea Life shall pay 100,000 VND for each day confined to hospital if the Life Insured suffers from accidental disablement that leads to the necessity of overnight hospitalization.</w:t>
      </w:r>
    </w:p>
    <w:p w:rsidR="004352B7" w:rsidRPr="004352B7" w:rsidRDefault="004352B7" w:rsidP="004352B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352B7">
        <w:rPr>
          <w:rFonts w:ascii="Arial" w:eastAsia="Times New Roman" w:hAnsi="Arial" w:cs="Arial"/>
          <w:b/>
          <w:bCs/>
          <w:color w:val="FF0000"/>
          <w:sz w:val="18"/>
          <w:szCs w:val="18"/>
        </w:rPr>
        <w:t>Brief product information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FF0000"/>
          <w:sz w:val="18"/>
          <w:szCs w:val="18"/>
        </w:rPr>
        <w:t>• Entry age: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 5-59 years old.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FF0000"/>
          <w:sz w:val="18"/>
          <w:szCs w:val="18"/>
        </w:rPr>
        <w:t xml:space="preserve">• Max age at </w:t>
      </w:r>
      <w:proofErr w:type="spellStart"/>
      <w:r w:rsidRPr="004352B7">
        <w:rPr>
          <w:rFonts w:ascii="Arial" w:eastAsia="Times New Roman" w:hAnsi="Arial" w:cs="Arial"/>
          <w:color w:val="FF0000"/>
          <w:sz w:val="18"/>
          <w:szCs w:val="18"/>
        </w:rPr>
        <w:t>marturity</w:t>
      </w:r>
      <w:proofErr w:type="spellEnd"/>
      <w:r w:rsidRPr="004352B7">
        <w:rPr>
          <w:rFonts w:ascii="Arial" w:eastAsia="Times New Roman" w:hAnsi="Arial" w:cs="Arial"/>
          <w:color w:val="FF0000"/>
          <w:sz w:val="18"/>
          <w:szCs w:val="18"/>
        </w:rPr>
        <w:t>: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 65 years old 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352B7">
        <w:rPr>
          <w:rFonts w:ascii="Arial" w:eastAsia="Times New Roman" w:hAnsi="Arial" w:cs="Arial"/>
          <w:color w:val="FF0000"/>
          <w:sz w:val="18"/>
          <w:szCs w:val="18"/>
        </w:rPr>
        <w:t>• Policy term:</w:t>
      </w:r>
      <w:r w:rsidRPr="004352B7">
        <w:rPr>
          <w:rFonts w:ascii="Arial" w:eastAsia="Times New Roman" w:hAnsi="Arial" w:cs="Arial"/>
          <w:color w:val="000000"/>
          <w:sz w:val="18"/>
          <w:szCs w:val="18"/>
        </w:rPr>
        <w:t> from 6 to 22 years</w:t>
      </w:r>
    </w:p>
    <w:p w:rsidR="005941CA" w:rsidRDefault="005941CA" w:rsidP="004352B7"/>
    <w:sectPr w:rsidR="00594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0320E"/>
    <w:multiLevelType w:val="multilevel"/>
    <w:tmpl w:val="15E2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B7"/>
    <w:rsid w:val="004352B7"/>
    <w:rsid w:val="005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C1F02-D152-4B8C-8638-1B543C1C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2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5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Tien, Bui Thuy (Actuary)</dc:creator>
  <cp:keywords/>
  <dc:description/>
  <cp:lastModifiedBy>Tien, Bui Thuy (Actuary)</cp:lastModifiedBy>
  <cp:revision>1</cp:revision>
  <dcterms:created xsi:type="dcterms:W3CDTF">2017-10-12T02:46:00Z</dcterms:created>
  <dcterms:modified xsi:type="dcterms:W3CDTF">2017-10-12T02:47:00Z</dcterms:modified>
</cp:coreProperties>
</file>